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РФ 14 февраля 2003 г. N 4219</w:t>
      </w:r>
    </w:p>
    <w:p w:rsidR="003B17AE" w:rsidRDefault="003B17AE" w:rsidP="003B17AE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ГЛАВНЫЙ ГОСУДАРСТВЕННЫЙ САНИТАРНЫЙ ВРАЧ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30 января 2003 г. N 4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ВВЕДЕНИИ В ДЕЙСТВИЕ САНПИН 2.1.2.1188-03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30 марта 1999 г. N 52-ФЗ "О санитарно-эпидемиологическом благополучии населения" &lt;*&gt; 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государственном санитарно-эпидемиологическом нормировании, утвержденного Постановлением Правительства Российской Федерации от 24 июля 2000 г. N 554 &lt;**&gt;, постановляю: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Собрание законодательства Российской Федерации, 1999, N 14, ст. 1650.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 Собрание законодательства Российской Федерации, 2000, N 31, ст. 3295.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в действие </w:t>
      </w:r>
      <w:hyperlink w:anchor="Par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санитарно-эпидемиологические 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нормативы "Плавательные бассейны. Гигиенические требования к устройству, эксплуатации и качеству воды. Контроль качества.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2.1.2.1188-03", утвержденные Главным государственным санитарным врачом Российской Федерации 29 января 2003 года, с 1 мая 2003 г.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Г.Г.ОНИЩЕНКО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государственный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санитарный врач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-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Министра здравоохранения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Г.Г.ОНИЩЕНКО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января 2003 года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введения: 1 мая 2003 г.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9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2.1.2. ПРОЕКТИРОВАНИЕ, СТРОИТЕЛЬСТВО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ЭКСПЛУАТАЦИЯ ЖИЛЫХ ЗДАНИЙ, ПРЕДПРИЯТИЙ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КОММУНАЛЬНО-БЫТОВОГО ОБСЛУЖИВАНИЯ, УЧРЕЖДЕНИЙ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ОБРАЗОВАНИЯ, КУЛЬТУРЫ, ОТДЫХА, СПОРТА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ПЛАВАТЕЛЬНЫЕ БАССЕЙНЫ.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ГИГИЕНИЧЕСКИЕ ТРЕБОВАНИЯ К УСТРОЙСТВУ,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ЭКСПЛУАТАЦИИ И КАЧЕСТВУ ВОДЫ.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 КАЧЕСТВА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Санитарно-эпидемиологические правила и нормативы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2.1.2.1188-03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 и область применения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Настоящие государственные санитарно-эпидемиологические правила и нормативы (далее - санитарные правила) разработаны на основании Федерального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1650),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июля 2000 г.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"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2000, N 31, ст. 3295).</w:t>
      </w:r>
      <w:proofErr w:type="gramEnd"/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Санитарные правила распространяются на действующие, реконструируемые и строящиеся плавательные бассейны спортивно-оздоровительного назначения, в том числе на открытые, на бассейны при школьных, дошкольных и оздоровительных учреждениях, банных комплексах и саунах, а также на бассейны с морской водой, вне зависимости от ведомственной принадлежности и форм собственности.</w:t>
      </w:r>
      <w:proofErr w:type="gramEnd"/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Санитарные правила не распространяются на бассейны медицинского назначения, где проводятся лечебные процедуры или требуется вода специального минерального состава, а также на судовые плавательные бассейны.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Санитарные правила предназначены для юридических лиц и индивидуальных предпринимателей, осуществляющих проектирование, строительство, реконструкцию и эксплуатацию плавательных бассейнов, а также для органов и учреждений санитарно-эпидемиологической службы, осуществляющих государственный санитарно-эпидемиологический надзор.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Санитарные правила устанавливают санитарно-эпидемиологические требования к проектированию, строительству и режиму эксплуатации плавательных бассейнов, качеству поступающей и содержащейся в них воды и ее обеззараживанию, а также к уборке и дезинфекции помещений.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Выполнение предъявляемых требований обеспечивает эпидемическую безопасность в отношении грибковых, вирусных, бактериальных и паразитарных заболеваний, передаваемых через воду, и предупреждает возможность вредного влияния химического состава воды на организм человека, в том числе раздражающего действия на слизистые и кожу и интоксикаций при поступлении вредных веществ при дыхании, через неповрежденную кожу и при заглатывании воды </w:t>
      </w:r>
      <w:hyperlink w:anchor="Par4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2).</w:t>
        </w:r>
      </w:hyperlink>
      <w:proofErr w:type="gramEnd"/>
    </w:p>
    <w:p w:rsidR="003B17AE" w:rsidRDefault="003B17AE" w:rsidP="003B17AE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примечание.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1 июля 2010 года выдача санитарно-эпидемиологических заключений на товары (продукцию) не производится в связи с вступлением в силу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Единых санитарно-эпидемиологических и гигиенических требований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товарам, подлежащим санитарно-эпидемиологическому надзору, согласно которым на товары (продукцию), включенные в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выдается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свидетельство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регистрации, подтверждающее безопасность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продукции.</w:t>
      </w:r>
    </w:p>
    <w:p w:rsidR="003B17AE" w:rsidRDefault="003B17AE" w:rsidP="003B17AE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3"/>
      <w:bookmarkEnd w:id="1"/>
      <w:r>
        <w:rPr>
          <w:rFonts w:ascii="Times New Roman" w:hAnsi="Times New Roman" w:cs="Times New Roman"/>
          <w:sz w:val="24"/>
          <w:szCs w:val="24"/>
        </w:rPr>
        <w:t>1.4. Реагенты и дезинфицирующие средства, а также конструкционные и отделочные материалы допускаются к использованию только при наличии положительного санитарно-эпидемиологического заключения, выданного в установленном порядке.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эксплуатации плавательного бассейна остаточное содержание (концентрация) химических веществ в воде и воздухе (зоне дыхания) не должно превышать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гигиенические нормативы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Ввод в эксплуатацию вновь построенных или реконструированных плавательных бассейнов, а также подвергшихся перепланировке или переоборудованию, допускается при наличии положительного заключения органов государственного санитарно-эпидемиологического надзора.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Ответственными за соблюдение настоящих санитарных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проведение производственного контроля являются руководители организаций, эксплуатирующих плавательные бассейны, независимо от их ведомственной принадлежности и форм собственности.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Гигиенические требования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проектированию и строительству плавательных бассейнов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При выборе земельного участка для размещения плавательных бассейнов, привязке типовых проектов, а также проектировании, строительстве и реконструкции бассейнов должны соблюдаться требования настоящих санитарных правил.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Плавательные бассейны со вспомогательными помещениями для их обслуживания могут размещаться в отдельно стоящих зданиях, а также быть пристроенными (или встроенными) в здания гражданского назначения в соответствии с действующими строительными нормами и правилами.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При устройстве открытых бассейнов озеленение площади отведенного участка принимается не менее чем на 35% кустарником или низкорослыми деревьями. По периметру участка предусматриваются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пылезащитные полосы древесных и кустарниковых насаждений шириной не менее 5 м со стороны проездов местного значения и не менее 20 м - со стороны магистральных дорог с интенсивным движением.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ванн открытого бассейна от красной линии принимается не менее 15 метров; от территории больниц, детских школьных и дошкольных учреждений, а также жилых домов и автостоянок - не менее 100 м.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Санитарно-гигиенические требования к устройству бассейнов в соответствии с их назначением указаны в </w:t>
      </w:r>
      <w:hyperlink w:anchor="Par25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таблице 1.</w:t>
        </w:r>
      </w:hyperlink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6"/>
      <w:bookmarkEnd w:id="2"/>
      <w:r>
        <w:rPr>
          <w:rFonts w:ascii="Times New Roman" w:hAnsi="Times New Roman" w:cs="Times New Roman"/>
          <w:sz w:val="24"/>
          <w:szCs w:val="24"/>
        </w:rPr>
        <w:t>2.5. Внутренняя планировка основных помещений бассейна должна соответствовать гигиеническому принципу поточности: продвижение посетителей осуществляется по функциональной схеме - гардероб, раздевальня, душевая, ножная ванна, ванна бассейна. При этом необходимо разделение зоны "босых" и "обутых" ног, для чего рекомендуется устраивать в раздевальне проходные кабины для переодевания с двумя входами (выходами), а также должно быть предусмотрено, чтобы посетитель не мог пройти к ванне, минуя душевую.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Требования к вспомогательным помещениям.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Санузлы размещаются при раздевальнях: в женских санузлах предусматривается 1 унитаз не более чем на 30 человек, в мужских - 1 унитаз и 1 писсуар не более чем на 45 человек в смену.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Душевые необходимо предусматривать проходными и располагать на пути движения из раздевальни к обходной дорожке; душевые устраиваются из расчета 1 душевая сетка на 3-х человек в смену.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В раздевальнях или смежных с ними помещениях устанавливаются сушки для волос (фены) из расчета 1 прибор на 10 мест - для женщин и 1 прибор на 20 мест - для мужчин в смену.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Не допускается располагать санитарные узлы и душевые над помещениями для приготовления и хранения коагулирующих и дезинфицирующих растворов.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2.7. На пути движения от душа к ванне бассейна должны размещаться ножные ванны с проточной водой, размеры которых исключают возможность их обхода или перепрыгивания: по ширине они должны занимать весь проход, по направлению движения - иметь длину не менее 1,8 м, глубину - 0,1 - 0,15 м, дно ванн не должно быть скользким.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ножные ванны должна подаваться очищенная и обеззараженная вода из системы водоподготовки бассейна или системы питьевого водоснабжения.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отсутствие ножных ванн при непосредственном выходе из душевых на обходную дорожку бассейна.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Выплывы при выходе из душевых в ванны открытых бассейнов устраиваются в боковой части продольной стены с мелкой стороны ванны. Ширина выплыва 1,8 - 2,2 м, глубина воды 0,9 - 1,0 м - для взрослых и 0,6 - 0,7 м - для детей. Над выплывом предусматривается затвор, предохраняющий помещения от холодного воздуха. Нижняя кромка затвора должна быть обрамлена эластичными материалами, препятствующими поступлению холодного воздуха, и опускаться в воду на 10 - 15 см. Выплывы должны быть оборудованы в виде тамбура и защищены от возможного поступления воды из душевых.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Обходные дорожки и стационарные скамьи должны обогреваться. Поверхность обходных дорожек должна быть нескользкой и иметь уклон 0,01 - 0,02 в сторону трапов.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Для удаления загрязненного верхнего слоя воды в стенках ванн должны предусматриваться переливные желоба (пенные корытца) или другие технические переливные устройства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скиммеры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Для покрытия обходных дорожек, стен и дна ванн должны использоваться материалы, устойчивые к применяемым реагентам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дезинфектантам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позволяющие проводить качественную механическую чистку и дезинфекцию, с учетом </w:t>
      </w:r>
      <w:hyperlink w:anchor="Par6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1.4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Санитарных правил. Швы между облицовочными плитами должны тщательно затираться.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деревянных трапов в душевых и гардеробных не допускается.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В составе помещений плавательного бассейна спортивного и спортивно-оздоровительного назначения должны быть предусмотрены комната для медицинского персонала с выходом на обходную дорожку и помещение производственной лаборатории для проведения анализов.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Для бассейнов с морской водой выбор места водозабора должен проводиться с учетом санитарной ситуации и качества воды на участках моря, которые находятся вне влияния источников загрязнения - выпусков ливневых и сточных вод, выносов рек, загрязнений от портов и причалов, пляжей и т.п. При этом оголовок водозабора должен быть на высоте не менее 2-х метров от донной поверхности с подачей морской воды из средних слоев.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Плавательные бассейны должны оборудоваться системами, обеспечивающими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водообмен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ваннах бассейна.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характеру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водообмена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допускаются к эксплуатации следующие типы бассейнов: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бассейны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бассейны проточного типа;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бассейны с периодической сменой воды.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Очистка и обеззараживание воды в бассейнах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 осуществляется методами, включающими фильтрацию (с коагулянтом или без него) и ввод обеззараживающего агента.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применение других методов очистки воды, обеспечивающих требуемое качество воды, после получения положительного санитарно-эпидемиологического заключения.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Сооружения для очистки, обеззараживания и распределения воды могут располагаться в основном или отдельно стоящем здании. Последовательное включение в единую систему водоподготовки двух или более ванн не допускается.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Озонаторная установка должна иметь дегазатор для нейтрализации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непрореагировавшего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озона, выбрасываемого в атмосферу.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 Системы, обеспечивающие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водообмен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ваннах бассейна, должны быть оборудованы расходомерами или иными приборами, позволяющими определить 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воды, подаваемой в ванну, а также количество свежей водопроводной воды, поступающей в ванну бассейна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проточного типа.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 Система подачи воды в ванны должна обеспечивать равномерное распределение ее по всему объему для поддержания постоянства температуры воды и концентрации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дезинфектантов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Кроме того, указанная система должна быть оборудована кранами для отбора проб воды для исследования по этапам водоподготовки: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в бассейнах всех типов;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 и после фильтров - в бассейнах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обеззараживания перед подачей воды в ванну.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2.19.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Отвод воды из ванн плавательных бассейнов на рециркуляцию может осуществляться как через переливные технические устройства, так и через отверстия в дне, располагаемые в глубокой и мелкой частях ванн.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Расчетную скорость движения воды в отводящих отверстиях, перекрытых решетками, следует принимать 0,4 - 0,5 м/секунду.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 Сброс загрязненной воды из ванн плавательных бассейнов, а также от промывки фильтров, а также из переливных желобов, от ножных ванн, с обходных дорожек и от мытья стенок и дна ванн бассейнов должен осуществляться в канализацию. При отсутствии централизованной системы канализации указанная вода может быть отведена в водный объект при наличии положительного санитарно-эпидемиологического заключения.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 Присоединение ванн бассейнов к канализационным трубопроводам должно исключать возможность обратного попадания стока и запаха из канализации в ванны, для этого трубопроводы должны иметь воздушные разрывы перед гидравлическим затвором.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2.22. Для залов ванн бассейнов, залов для подготовительных занятий, помещений насосно-фильтровальной,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хлораторной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озонаторной необходимо предусматривать самостоятельные системы приточной и вытяжной вентиляции. Пульты для включения систем вентиляции, обслуживающих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хлораторную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озонаторную</w:t>
      </w:r>
      <w:proofErr w:type="gramEnd"/>
      <w:r>
        <w:rPr>
          <w:rFonts w:ascii="Times New Roman" w:hAnsi="Times New Roman" w:cs="Times New Roman"/>
          <w:sz w:val="24"/>
          <w:szCs w:val="24"/>
        </w:rPr>
        <w:t>, должны быть вне помещений, где они расположены.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2.23. Во избежание образования холодных потоков воздуха от окон приборы отопления следует располагать под ними и у наружных стен. Приборы и трубопроводы отопления, расположенные в залах подготовительных занятий на высоте до 2,0 м от пола, должны быть защищены решетками или панелями, не выступающими из плоскости стен и допускающими уборку их влажным способом.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Гигиенические требования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режиму эксплуатации плавательных бассейнов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Для обеспечения соответствующего гигиеническим требованиям качества воды бассейнов необходимо обновление воды в ваннах.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Ванна должна наполняться до края переливных желобов, использование ее при неполном заполнении не допускается.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Допустимая нагрузка на бассейн в единицу времени (пропускная способность человек в смену) должна определяться исходя из нормативных требований к площади зеркала воды на 1 человека в соответствии с видом бассейна по </w:t>
      </w:r>
      <w:hyperlink w:anchor="Par25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таблице N 1.</w:t>
        </w:r>
      </w:hyperlink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рециркуляционном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водообмене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очистка, обеззараживание воды и добавление непрерывно во время работы бассейна свежей водопроводной воды не менее чем 50 литров на каждого посетителя в сутки.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озонировании воды допускается добавление свежей воды не менее чем 30 литров на каждого посетителя в сутки.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рециркуляционном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водообмене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 должен быть не менее 2 м3/час на каждого посетителя при хлорировании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бромировании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1,8 м3/ч - при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УФ-излучении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 менее 1,6 м3/час - при озонировании. При этом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водообмена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количество посетителей должно рассчитываться в соответствии с </w:t>
      </w:r>
      <w:hyperlink w:anchor="Par25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таблицей N 1.</w:t>
        </w:r>
      </w:hyperlink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1"/>
      <w:bookmarkEnd w:id="3"/>
      <w:r>
        <w:rPr>
          <w:rFonts w:ascii="Times New Roman" w:hAnsi="Times New Roman" w:cs="Times New Roman"/>
          <w:sz w:val="24"/>
          <w:szCs w:val="24"/>
        </w:rPr>
        <w:t>3.5. В малых бассейнах с площадью зеркала воды не более 100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 школьных, дошкольных и оздоровительных учреждениях, банных комплексах, саунах и др.)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водообмен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допускается осуществлять непрерывным протоком водопроводной воды, при этом время полной смены воды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водообмена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>) в ваннах для детей должно приниматься не более 8 часов, а в остальных ваннах - не более 12 часов.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невозможности обеспечения непрерывного протока водопроводной воды должна проводиться ежедневная полная смена воды в ваннах бассейнов школьных и дошкольных учреждений, а также малых бассейнов в саунах и банных комплексах.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детских летних оздоровительных учреждениях сезонного типа при отсутствии водопроводной воды питьевого качества в надлежащем количестве по согласованию с органами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госсанэпиднадзора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допускается устройство бассейнов с периодическим наполнением из поверхностного или подземного источников, а также морской водой при соблюдении требований, указанных в </w:t>
      </w:r>
      <w:hyperlink w:anchor="Par1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3.5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8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4.4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санитарных правил.</w:t>
      </w:r>
      <w:proofErr w:type="gramEnd"/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4"/>
      <w:bookmarkEnd w:id="4"/>
      <w:r>
        <w:rPr>
          <w:rFonts w:ascii="Times New Roman" w:hAnsi="Times New Roman" w:cs="Times New Roman"/>
          <w:sz w:val="24"/>
          <w:szCs w:val="24"/>
        </w:rPr>
        <w:t xml:space="preserve">3.7. Организация перерывов между сменами, их необходимость и продолжительность решаются по согласованию с местными органами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госсанэпиднадзора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зависимости от качества воды в ванне бассейна, количества посетителей и соблюдения ими правил личной гигиены (душ), санитарного состояния помещений, регулярности и качества уборки и др.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Ухудшение качества воды в ванне бассейна при отсутствии перерывов требует срочного принятия административных мер по повышению контроля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уборкой и дезинфекцией помещений;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обеззараживанием воды;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соответствием количества посетителей требованиям </w:t>
      </w:r>
      <w:hyperlink w:anchor="Par25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таблицы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соблюдением ими правил личной гигиены и т.д.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указанные меры не привели к улучшению качества воды в ванне бассейна, то необходимо введение перерывов между сменами с оптимальной продолжительностью.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Обеззараживание воды.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3.8.1. Обеззараживание воды, поступающей в ванны плавательных бассейнов, должно быть обязательным для всех бассейнов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типа, а также для проточных бассейнов с морской водой.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2"/>
      <w:bookmarkEnd w:id="5"/>
      <w:r>
        <w:rPr>
          <w:rFonts w:ascii="Times New Roman" w:hAnsi="Times New Roman" w:cs="Times New Roman"/>
          <w:sz w:val="24"/>
          <w:szCs w:val="24"/>
        </w:rPr>
        <w:t xml:space="preserve">3.8.2. Для бассейнов спортивного и спортивно-оздоровительного назначения в качестве основных методов обеззараживания воды могут быть использованы озонирование, хлорирование,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ультрафиолетовое излучение с дозой не менее 16 мДж/см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 зависимости от типа установки; для повышения надежности обеззараживания целесообразно комбинирование химических методов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УФ-излучением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хлорировании воды водородный показатель (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должен быть не более 7,8.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опасность для здоровья побочных продуктов хлорирования (галогеносодержащих соединений), следует отдавать предпочтение альтернативным методам обеззараживания.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3.8.3. Использование других методов обеззараживания, не указанных в </w:t>
      </w:r>
      <w:hyperlink w:anchor="Par1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3.8.2,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допускается в том случае, если надежность и безопасность их обоснована специальными технологическими и гигиеническими исследованиями после получения положительного санитарно-эпидемиологического заключения.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3.8.4. Для бассейнов с непрерывным протоком воды рекомендуется использование физических методов обеззараживания (в частности, ультрафиолетового излучения).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Допускается без дополнительного обеззараживания эксплуатация бассейнов проточного типа с водой, поступающей из централизованной системы питьевого водоснабжения, а также бассейнов, указанных в п. </w:t>
      </w:r>
      <w:hyperlink w:anchor="Par1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3.5,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если качество воды в ванне по микробиологическим показателям соответствует требованиям </w:t>
      </w:r>
      <w:hyperlink w:anchor="Par3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таблицы N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санитарных правил.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3.8.5. При хлорировании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бромировании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воды концентрированный раствор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дезинфектанта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добавляют в воду: при проточной системе - в подающий трубопровод,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перед фильтрами или после фильтров (в зависимости от принятой схемы и результатов апробации), а при обеззараживании озоном или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УФ-излучением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после фильтров. Рабочая доза обеззараживающего реагента определяется опытным путем из расчета постоянного поддержания остаточной его концентрации в соответствии с </w:t>
      </w:r>
      <w:hyperlink w:anchor="Par3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таблицей N 3.</w:t>
        </w:r>
      </w:hyperlink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3.8.6. В период продолжительного перерыва в работе бассейна (более 2 часов) допускается повышенное содержание обеззараживающих веществ в воде ванн до следующих остаточных концентраций: 1,5 мг/л - свободного хлора, 2,0 мг/л - связанного хлора, 2,0 мг/л - брома и 0,5 мг/л - озона. К началу приема посетителей остаточное содержание указанных обеззараживающих веществ не должно превышать уровней, приведенных в </w:t>
      </w:r>
      <w:hyperlink w:anchor="Par3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таблице N 3.</w:t>
        </w:r>
      </w:hyperlink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Требования к уборке и дезинфекции помещений и ванн.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3.9.1. Ежедневная уборка должна проводиться в конце рабочего дня. Необходимость уборки в перерывах между сменами устанавливается в соответствии с требованиями </w:t>
      </w:r>
      <w:hyperlink w:anchor="Par1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3.7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санитарных правил.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Ежедневной дезинфекции подлежат помещения туалета, душевых, раздевальни, обходные дорожки, скамейки, дверные ручки и поручни. График уборки и дезинфекции утверждается администрацией бассейна.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3.9.2. Генеральная уборка с профилактическим ремонтом и последующей дезинфекцией проводится не реже 1 раза в месяц.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Дезинсекционные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дератизационные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 осуществляются специализированными службами на основании заявок или договоров.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5"/>
      <w:bookmarkEnd w:id="6"/>
      <w:r>
        <w:rPr>
          <w:rFonts w:ascii="Times New Roman" w:hAnsi="Times New Roman" w:cs="Times New Roman"/>
          <w:sz w:val="24"/>
          <w:szCs w:val="24"/>
        </w:rPr>
        <w:t xml:space="preserve">3.9.3. Санитарная обработка ванны, включающая полный слив воды, механическую чистку и дезинфекцию, проводится в сроки, согласованные с органами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госсанэпиднадзора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Дезинфекция ванны бассейна, проводимая после слива воды и механической чистки, осуществляется методом двукратного орошения с расходом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дезинфектанта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0,6 - 0,8 л/м и концентрацией раствора 100 мг/л активного хлора. Смыв дезинфицирующего раствора производится теплой водой не ранее чем через 1 час после его нанесения.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борьбы с обрастанием стенок ванн бассейна (преимущественно открытых) и облегчения их чистки может проводиться периодическое добавление в воду ванн раствора медного купороса (сульфата меди) с концентрацией 1,0 - 5,0 мг/л или другими разрешенными для этой цели реагентами согласно </w:t>
      </w:r>
      <w:hyperlink w:anchor="Par6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1.4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санитарных правил.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Дезинфекция ванн может проводиться специально обученным персоналом бассейна или силами местных дезинфекционных станций, а также отделов профилактической дезинфекции учреждений санитарно-эпидемиологической службы.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3.9.4. Для бассейнов с ежедневной полной сменой воды санитарная обработка ванны должна включать механическую очистку и обработку дезинфицирующим препаратом.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Реагенты для обеззараживания воды плавательных бассейнов и дезинфицирующие средства для обработки помещений и ванн, разрешенные органами государственного санитарно-эпидемиологического надзора, указаны в </w:t>
      </w:r>
      <w:hyperlink w:anchor="Par50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Приложении N 2.</w:t>
        </w:r>
      </w:hyperlink>
    </w:p>
    <w:p w:rsidR="003B17AE" w:rsidRDefault="003B17AE" w:rsidP="003B17AE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примечание.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официальном тексте документа, видимо, допущена опечатка: перечень рекомендуемых обеззараживающих средств и дезинфицирующих препаратов для обеззараживания воды плавательных бассейнов содержится в </w:t>
      </w:r>
      <w:hyperlink w:anchor="Par50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Приложении N 3.</w:t>
        </w:r>
      </w:hyperlink>
    </w:p>
    <w:p w:rsidR="003B17AE" w:rsidRDefault="003B17AE" w:rsidP="003B17AE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3.11. Требования к отоплению, вентиляции, микроклимату и воздушной среде помещений.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3.11.1. Системы отопления, вентиляции и кондиционирования воздуха должны обеспечивать параметры микроклимата и воздухообмена помещений плавательных бассейнов, указанные в </w:t>
      </w:r>
      <w:hyperlink w:anchor="Par28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таблице N 2.</w:t>
        </w:r>
      </w:hyperlink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3.11.2. При температуре наружного воздуха зимой ниже -20 град.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тамбурах основных входов плавательных бассейнов рекомендуется устраивать воздушно-тепловые завесы. Воздушно-тепловую завесу допускается заменять тамбуром с тройными последовательно расположенными дверями.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8"/>
      <w:bookmarkEnd w:id="7"/>
      <w:r>
        <w:rPr>
          <w:rFonts w:ascii="Times New Roman" w:hAnsi="Times New Roman" w:cs="Times New Roman"/>
          <w:sz w:val="24"/>
          <w:szCs w:val="24"/>
        </w:rPr>
        <w:t>3.11.3. Концентрация свободного хлора в воздухе над зеркалом воды допускается не более 0,1 мг/м3, озона - не более 0,16 мг/м3.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59"/>
      <w:bookmarkEnd w:id="8"/>
      <w:r>
        <w:rPr>
          <w:rFonts w:ascii="Times New Roman" w:hAnsi="Times New Roman" w:cs="Times New Roman"/>
          <w:sz w:val="24"/>
          <w:szCs w:val="24"/>
        </w:rPr>
        <w:t>3.11.4. Освещенность поверхности воды должна быть не менее 100 лк, в бассейнах для прыжков в воду - 150 лк, для водного поло - 200 лк. Во всех бассейнах, кроме рабочего освещения, требуется автономное аварийное освещение, обеспечивающее освещенность поверхности воды не менее 5 лк.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60"/>
      <w:bookmarkEnd w:id="9"/>
      <w:r>
        <w:rPr>
          <w:rFonts w:ascii="Times New Roman" w:hAnsi="Times New Roman" w:cs="Times New Roman"/>
          <w:sz w:val="24"/>
          <w:szCs w:val="24"/>
        </w:rPr>
        <w:t xml:space="preserve">3.11.5. Уровень шума в залах не должен превышать 60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уровень шума при проведении занятий и во время соревнований допускается до 82 </w:t>
      </w:r>
      <w:proofErr w:type="spellStart"/>
      <w:r>
        <w:rPr>
          <w:rFonts w:ascii="Times New Roman" w:hAnsi="Times New Roman" w:cs="Times New Roman"/>
          <w:sz w:val="24"/>
          <w:szCs w:val="24"/>
        </w:rPr>
        <w:t>дбА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110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Требования к личной гигиене посетителей и обслуживающего персонала.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3.12.1. Персонал бассейна (медработники, тренеры, инструкторы по плаванию) должен проходить предварительные при поступлении на работу и периодические медицинские осмотры в соответствии с действующим законодательством Российской Федерации в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определяемом Министерством здравоохранения Российской Федерации. Результаты медицинского освидетельствования фиксируются в медицинских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книжках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бассейна обеспечивает персонал бассейна спецодеждой. Гигиеническое обучение персонала проводится учреждениями государственной санитарно-эпидемиологической службы.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64"/>
      <w:bookmarkEnd w:id="10"/>
      <w:r>
        <w:rPr>
          <w:rFonts w:ascii="Times New Roman" w:hAnsi="Times New Roman" w:cs="Times New Roman"/>
          <w:sz w:val="24"/>
          <w:szCs w:val="24"/>
        </w:rPr>
        <w:t xml:space="preserve">3.12.2. Справка лечебно-профилактического учреждения, разрешающая посещение бассейна, необходима при возникновении неблагоприятной санитарно-эпидемической ситуации в данном населенном месте (городе, районе) по заболеваниям, указанным в </w:t>
      </w:r>
      <w:hyperlink w:anchor="Par4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приложении N 1.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этих случаях в целях предупреждения распространения инфекционных заболеваний центрами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госсанэпиднадзора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дается предписание администрации плавательных бассейнов о прекращении допуска посетителей, не прошедших медицинский осмотр с проведением соответствующих анализов.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 зависимости от санитарно-эпидемической ситуации детям дошкольного и младшего школьного возраста в обязательном порядке требуется справка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паразитологического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обследования на энтеробиоз: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 приемом в плавательную группу (секцию) бассейна, в дальнейшем не менее 1 раза в три месяца;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разовых посещениях - перед каждым посещением, если разрыв между ними более двух месяцев.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наличием медицинской справки у посетителей обеспечивает администрация бассейна.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3.12.3. Принятие душа посетителями бассейна с тщательным мытьем является обязательным. Не допускается: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стеклянную тару во избежание порезов;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втирать в кожу различные кремы и мази перед пользованием бассейном.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3.12.4. Персонал бассейна должен контролировать соблюдение посетителями правил пользования бассейном, которые согласовываются с центром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госсанэпиднадзора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утверждаются администрацией бассейна.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допускается вход обслуживающего персонала в душевые, зал бассейна и зал предварительного обучения без специальной обуви.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3.12.5. При наличии необходимых помещений допускается организация проката аксессуаров: одноразовых тапочек и шапочек, а также купальников при условии обеспечения их обеззараживания.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76"/>
      <w:bookmarkEnd w:id="11"/>
      <w:r>
        <w:rPr>
          <w:rFonts w:ascii="Times New Roman" w:hAnsi="Times New Roman" w:cs="Times New Roman"/>
          <w:sz w:val="24"/>
          <w:szCs w:val="24"/>
        </w:rPr>
        <w:t>IV. Требования к качеству воды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Качество пресной воды, поступающей в ванну плавательного бассейна, должно отвечать гигиеническим требованиям, предъявляемым к качеству воды централизованных систем питьевого водоснабжения вне зависимости от принятой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характера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водообмена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дефиците воды питьевого качества и наличии воды, имеющей отклонения от требований </w:t>
      </w:r>
      <w:hyperlink r:id="rId14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2.1.4.1074-01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"Питьевая вода. Гигиенические требования к качеству воды централизованных систем питьевого водоснабжения. Контроль качества" (зарегистрированы в Министерстве юстиции Российской Федерации 31 октября 2001 г., регистрационный N 3011) только по показателям минерального состава, установленным по влиянию на органолептические свойства воды, допускается ее использование по согласованию с органами государственного санитарно-эпидемиологического надзора, если превышение ПДК не более чем в 2 раза.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Качество морской воды в местах водозаборов для плавательных бассейнов должно отвечать по физико-химическим и бактериологическим показателям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гигиеническим требованиям</w:t>
        </w:r>
      </w:hyperlink>
      <w:r>
        <w:rPr>
          <w:rFonts w:ascii="Times New Roman" w:hAnsi="Times New Roman" w:cs="Times New Roman"/>
          <w:sz w:val="24"/>
          <w:szCs w:val="24"/>
        </w:rPr>
        <w:t>, предъявляемым к прибрежным водам морей в местах водопользования населения.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 процессе эксплуатации бассейна пресная или морская вода, находящаяся в ванне, должна соответствовать требованиям, указанным в </w:t>
      </w:r>
      <w:hyperlink w:anchor="Par3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таблице N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Санитарных правил, которая включает физико-химические, основные и дополнительные микробиологические,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паразитологические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82"/>
      <w:bookmarkEnd w:id="12"/>
      <w:r>
        <w:rPr>
          <w:rFonts w:ascii="Times New Roman" w:hAnsi="Times New Roman" w:cs="Times New Roman"/>
          <w:sz w:val="24"/>
          <w:szCs w:val="24"/>
        </w:rPr>
        <w:t xml:space="preserve">4.4. В сезонных бассейнах периодического наполнения, при отсутствии водопроводной воды, по согласованию с местными органами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госсанэпиднадзора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допускается использование воды поверхностных или подземных источников, а также морской воды, отвечающих гигиеническим требованиям к рекреационному водопользованию при условии ежедневной смены воды.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Производственный контроль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эксплуатацией плавательных бассейнов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производственного контроля за соблюдением требований настоящих Санитарных правил и выполнением санитарно-противоэпидемических (профилактических) мероприятий осуществляются юридическими лицами и индивидуальными предпринимателями, эксплуатирующими плавательные бассейны, в соответствии с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СП 1.1.1058-01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(зарегистрированы в Министерстве юстиции Российской Федерации 30 октября 2001 г., регистрационный N 3000).</w:t>
      </w:r>
      <w:proofErr w:type="gramEnd"/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88"/>
      <w:bookmarkEnd w:id="13"/>
      <w:r>
        <w:rPr>
          <w:rFonts w:ascii="Times New Roman" w:hAnsi="Times New Roman" w:cs="Times New Roman"/>
          <w:sz w:val="24"/>
          <w:szCs w:val="24"/>
        </w:rPr>
        <w:t>5.1.1. Целью производственного контроля является обеспечение безопасности и (или) безвредности для посетителей плавательных бассейнов. Производственный контроль включает: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администрации официально изданных санитарных правил и методических указаний, требования которых подлежат выполнению;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(организацию) лабораторных исследований;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организацию медицинских осмотров (личные медицинские книжки), профессиональной гигиенической подготовки и аттестации персонала плавательных бассейнов;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наличием сертификатов, санитарно-эпидемиологических заключений и иных документов, подтверждающих безопасность используемых материалов и реагентов, а также эффективность применяемых технологий водообработки;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информирование местных органов и учреждений государственной санитарно-эпидемиологической службы об авариях и нарушениях технологических процессов, создающих неблагоприятную санитарно-эпидемиологическую ситуацию для посетителей бассейна;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визуальный контроль специально уполномоченными должностными лицами за выполнением санитарно-противоэпидемических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Для реализации задач, поставленных перед производственным контролем, подготавливается программа (план) производственного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эксплуатацией и качеством воды плавательных бассейнов с конкретизацией положений, изложенных в </w:t>
      </w:r>
      <w:hyperlink w:anchor="Par18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5.1.1,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том числе с указанием перечней: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официально изданных санитарных правил, методов и методик контроля;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должностных лиц, на которых возложены функции по осуществлению производственного контроля;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должностей сотрудников, подлежащих медицинским осмотрам;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возможных аварийных ситуаций.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Указанная программа должна включать план лабораторных исследований с указанием точек отбора проб и его периодичности,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гигиенических требований к режиму эксплуатации плавательных бассейнов, изложенных в </w:t>
      </w:r>
      <w:hyperlink w:anchor="Par17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санитарных правил.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Разработанная программа (план) производственного контроля согласовывается с главным врачом (заместителем главного врача)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госсанэпиднадзора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соответствующей административной территории и утверждается руководителем организации, эксплуатирующей плавательный бассейн.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Юридические лица и индивидуальные предприниматели, эксплуатирующие плавательные бассейны, несут ответственность за своевременность, полноту и достоверность осуществляемого производственного контроля и обязаны представлять информацию о его результатах в центры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госсанэпиднадзора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их запросам.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В процессе эксплуатации плавательного бассейна осуществляется производственный лабораторный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качеством воды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2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5.3.3);</w:t>
        </w:r>
      </w:hyperlink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параметрами микроклимата;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состоянием воздушной среды в зоне дыхания пловцов;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уровнями техногенного шума и освещенности.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Проводятся также бактериологические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паразитологические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анализы смывов с поверхностей.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5.3.1. При отсутствии производственной аналитической лаборатории, аккредитованной в установленном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воды проводится с привлечением лабораторий, аккредитованных в системе государственного санитарно-эпидемиологического надзора и имеющих лицензию на проведение микробиологических исследований.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5.3.2. Лабораторный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воды в ванне бассейна включает исследования по определению следующих показателей: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органолептические (мутность, цветность, запах) - 1 раз в сутки в дневное или вечернее время;</w:t>
      </w:r>
      <w:proofErr w:type="gramEnd"/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остаточное содержание обеззараживающих реагентов (хлор, бром, озон), а также температура воды и воздуха - перед началом работы бассейна и далее каждые 4 часа;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основные микробиологические показатели (общие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колиформные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бактерии,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термотолерантные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колиформные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бактерии,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колифаги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золотистый стафилококк) 2 раза в месяц;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паразитологические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 раз в квартал;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содержание хлороформа (при хлорировании) или формальдегида (при озонировании) - 1 раз в месяц.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проб воды на анализ производится не менее чем в 2-х точках: поверхностный слой толщиной 0,5 - 1,0 см и на глубине 25 - 30 см от 9 поверхности зеркала воды.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17"/>
      <w:bookmarkEnd w:id="14"/>
      <w:r>
        <w:rPr>
          <w:rFonts w:ascii="Times New Roman" w:hAnsi="Times New Roman" w:cs="Times New Roman"/>
          <w:sz w:val="24"/>
          <w:szCs w:val="24"/>
        </w:rPr>
        <w:t>5.3.3. Лабораторный контроль воды по этапам водоподготовки проводится с отбором проб воды: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поступающей (водопроводной) - в бассейнах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проточного типов, а также с периодической сменой воды;</w:t>
      </w:r>
      <w:proofErr w:type="gramEnd"/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 и после фильтров - в бассейнах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 и с морской водой;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обеззараживания перед подачей воды в ванну.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5.3.4. Лабораторный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параметрами микроклимата и освещенности проводится в соответствии с требованиями </w:t>
      </w:r>
      <w:hyperlink w:anchor="Par28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таблицы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5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3.11.4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санитарных правил и включает проведение исследований со следующей кратностью: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параметры микроклимата (кроме температуры воздуха в залах ванн) - 2 раза в год;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освещенность - 1 раз в год.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5.3.5. При наличии жалоб от посетителей на микроклиматические условия проводятся исследования воздушной среды в зоне дыхания пловцов на содержание свободного хлора и озона, а также замеры в залах уровней техногенного шума от эксплуатируемого оборудования на соответствие гигиеническим нормативам </w:t>
      </w:r>
      <w:hyperlink w:anchor="Par15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</w:rPr>
          <w:t>. 3.11.3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6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3.11.5).</w:t>
        </w:r>
      </w:hyperlink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5.3.6. Для оценки эффективности текущей уборки и дезинфекции помещений и инвентаря необходимо не менее 1 раза в квартал проведение бактериологического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паразитологического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анализов смывов на присутствие общих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колиформных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бактерий и обсемененность яйцами гельминтов.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Смывы берутся с поручней ванны бассейна, скамеек в раздевальнях, пола в душевой, ручек двери из раздевальни в душевую, детских игрушек (мячей, кругов и т.д.), предметов спортивного инвентаря.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неудовлетворительных результатов исследований необходимо проведение генеральной уборки и дезинфекции помещений и инвентаря с последующим повторным взятием смывов на анализ.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5.3.7. Эффективность работы приточно-вытяжной вентиляции подлежит систематическому контролю специализированной организацией (не реже 1 раза в год).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29"/>
      <w:bookmarkEnd w:id="15"/>
      <w:r>
        <w:rPr>
          <w:rFonts w:ascii="Times New Roman" w:hAnsi="Times New Roman" w:cs="Times New Roman"/>
          <w:sz w:val="24"/>
          <w:szCs w:val="24"/>
        </w:rPr>
        <w:t xml:space="preserve">5.3.8. Результаты производственного лабораторного контроля, осуществляемого в процессе эксплуатации плавательных бассейнов, направляются 1 раз в месяц в территориальные центры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госсанэпиднадзора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случаях несоответствия качества воды требованиям, указанным в </w:t>
      </w:r>
      <w:hyperlink w:anchor="Par3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таблице N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санитарных правил, информация должна передаваться немедленно.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5.3.9. Администрация бассейна должна иметь журнал, где фиксируются результаты обследования бассейна госсанэпидслужбой (акты) с выводами и предложениями по устранению выявленных недостатков, а также журнал регистрации результатов производственного лабораторного контроля (при этом в бассейнах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типа, а также с морской водой должна быть указана дата промывки фильтров).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При подготовке программы производственного контроля следует считать, что потенциально опасным фактором, который может оказывать наиболее неблагоприятное влияние на здоровье посетителей бассейна, является качество воды в ванне (критическая контрольная точка).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32"/>
      <w:bookmarkEnd w:id="16"/>
      <w:r>
        <w:rPr>
          <w:rFonts w:ascii="Times New Roman" w:hAnsi="Times New Roman" w:cs="Times New Roman"/>
          <w:sz w:val="24"/>
          <w:szCs w:val="24"/>
        </w:rPr>
        <w:lastRenderedPageBreak/>
        <w:t xml:space="preserve">5.4.1.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получении результатов исследований по основным микробиологическим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паразитологическим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показателям, свидетельствующим о неудовлетворительном качестве воды в ванне, администрацией бассейна проводятся мероприятия, включающие промывку фильтров, увеличение объема подаваемой свежей воды, повышение дозы обеззараживающего агента, генеральную уборку помещений и др. с последующим отбором проб воды на исследования не только по основным, но и дополнительным микробиологическим,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паразитологическим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показателям.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обнаружении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колифагов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вода исследуется и на присутствие вирусов.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5.4.2. При получении неудовлетворительных результатов исследований проб воды, отобранных из ванны бассейна после осуществления мероприятий, указанных в </w:t>
      </w:r>
      <w:hyperlink w:anchor="Par2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5.4.1,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решение вопроса о необходимости полной смены воды в бассейне требует дифференцированного подхода в зависимости от вида и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водообмена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5.4.3. При неудовлетворительных результатах исследований проб воды, отобранных из ванны бассейна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водообмена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основным микробиологическим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паразитологическим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показателям администрации бассейна предоставляется возможность принять максимальные меры по улучшению качества воды, включающие: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объема добавляемой свежей воды;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альтернативных методов обеззараживания воды;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нагрузки (т.е. сокращение количества посетителей);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введение перерывов между сменами (или увеличение продолжительности при их наличии) для проведения качественной уборки;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дезинфекционных мероприятий всех помещений и оборудования;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усиление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мытьем (принятием душа) посетителей, а также представлением справок с повторным обследованием при обнаружении в пробах воды возбудителей паразитарных заболеваний и др.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оценки эффективности указанных мер и принятия окончательного решения контрольные пробы воды исследуются не только по основным, но и дополнительным микробиологическим,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паразитологическим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показателям.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проведенные мероприятия как предложенные администрацией бассейна, так и рекомендованные санитарно-эпидемиологической службой, не привели к нормализации качества воды, должна проводиться полная смена воды в ванне бассейна.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5.4.4. Получение неудовлетворительных результатов исследований воды по основным микробиологическим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паразитологическим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показателям является основанием для полной смены воды в ванне бассейнов с проточной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водообмена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т.ч. малых бассейнов с площадью зеркала воды не более 100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бассейнов с морской водой.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5.4.5. Обнаружение в пробах воды возбудителей кишечных инфекционных, и (или) паразитарных заболеваний, и (или) синегнойной палочки является основанием для полной смены воды в ванне вне зависимости от вида бассейна и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водообмена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5.4.6. Полная смена воды в ванне бассейна должна сопровождаться механической чисткой ванны, удалением донного осадка и дезинфекцией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14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3.9.3)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последующим отбором проб воды на анализ.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5.4.7. В случаях обнаружения возбудителей паразитарных заболеваний в воде ванны бассейна и при анализе смывов с поверхностей необходимо проведение исследований на присутствие патогенных бактерий, яиц гельминтов и цист кишечных простейших у обслуживающего персонала и посетителей, а также усиление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наличием справок у детей школьного и дошкольного возраста (п. </w:t>
      </w:r>
      <w:hyperlink w:anchor="Par16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3.12.2).</w:t>
        </w:r>
      </w:hyperlink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бассейна обязана информировать территориальный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госсанэпиднадзора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мерах, принятых по устранению выявленных нарушений настоящих Санитарных правил, в том числе о временном прекращении эксплуатации бассейна и полной смене воды в ванне, при этом возобновление эксплуатации бассейна должно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осуществляться только при наличии положительного санитарно-эпидемиологического заключения, выданного центром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госсанэпиднадзора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получения результатов лабораторных исследований, подтверждающих их соответствие требованиям настоящих Санитарных правил.</w:t>
      </w:r>
      <w:proofErr w:type="gramEnd"/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Государственный санитарно-эпидемиологический надзор за устройством, эксплуатацией и качеством воды плавательных бассейнов, а также за организацией и проведением производственного контроля осуществляется центрами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госсанэпиднадзора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17.07.2002 N 228 "О порядке проведения мероприятий по контролю при осуществлении государственного санитарно-эпидемиологического надзора" (зарегистрирован в Министерстве юстиции Российской Федерации 3 октября 2002 г., регистрационный N 3831) и Приложением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1.</w:t>
        </w:r>
      </w:hyperlink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250"/>
      <w:bookmarkEnd w:id="17"/>
      <w:r>
        <w:rPr>
          <w:rFonts w:ascii="Times New Roman" w:hAnsi="Times New Roman" w:cs="Times New Roman"/>
          <w:sz w:val="24"/>
          <w:szCs w:val="24"/>
        </w:rPr>
        <w:t>Таблица N 1. Виды бассейнов и санитарно-гигиенические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их устройству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040"/>
        <w:gridCol w:w="1800"/>
        <w:gridCol w:w="1680"/>
        <w:gridCol w:w="960"/>
      </w:tblGrid>
      <w:tr w:rsidR="003B17A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бассейнов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(назначение)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 зеркала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воды,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Температура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воды, град.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Площадь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зеркала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воды на 1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человека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не менее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го во-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дооб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Спортивные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1000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более 1000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24 - 28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8,0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10,0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8,0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Оздоровител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400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более 400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26 - 29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5,0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8,0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6,0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учебные: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дети до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7 лет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дети старше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7 лет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до 60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до 100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30 - 32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29 - 30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3,0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4,0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0,5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2,0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Охлаждающие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10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12 град.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</w:tr>
    </w:tbl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Примечания. 1. Глубина бассейнов для детей до 7 лет должна быть не более 0,6 м.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Указанное время полного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водообмена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относится к бассейнам проточного типа с пресной водой.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Температура воды в открытых бассейнах должна поддерживаться летом на уровне 27 град. С, зимой 28 град. С.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283"/>
      <w:bookmarkEnd w:id="18"/>
      <w:r>
        <w:rPr>
          <w:rFonts w:ascii="Times New Roman" w:hAnsi="Times New Roman" w:cs="Times New Roman"/>
          <w:sz w:val="24"/>
          <w:szCs w:val="24"/>
        </w:rPr>
        <w:t>Таблица N 2. Гигиенические требования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параметрам микроклимата основных помещений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закрытых плавательных бассейнов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96"/>
        <w:gridCol w:w="1404"/>
        <w:gridCol w:w="1620"/>
        <w:gridCol w:w="1296"/>
        <w:gridCol w:w="1296"/>
        <w:gridCol w:w="2052"/>
      </w:tblGrid>
      <w:tr w:rsidR="003B17A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Назначение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помещения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Температура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воздуха,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град.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Относительная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влажность, % 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Параметры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воздухообмена в 1 час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Скорость движения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воздуха,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/сек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Залы ванн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бассейнов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1 град.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- 2 град.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выше темп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ратуры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воды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до 65     </w:t>
            </w:r>
          </w:p>
        </w:tc>
        <w:tc>
          <w:tcPr>
            <w:tcW w:w="25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80 м3/час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 занимающегося и не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менее 20 м3/час на 1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зрителя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Не более 0,2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Залы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подготовки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занятий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18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до 60     </w:t>
            </w:r>
          </w:p>
        </w:tc>
        <w:tc>
          <w:tcPr>
            <w:tcW w:w="25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80 м3/час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1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занимающегося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Не более 0,5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32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Кратность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воздухообмена в 1 час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приток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вытяжка  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Раздевал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" -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бала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су с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уче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том душе-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вых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(из душ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вых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нормируется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Душевые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" -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" -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Массажные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22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" -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" -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Камера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сауны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более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120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" -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период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ческого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отсут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ствии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лю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дей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" -        </w:t>
            </w:r>
          </w:p>
        </w:tc>
      </w:tr>
    </w:tbl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324"/>
      <w:bookmarkEnd w:id="19"/>
      <w:r>
        <w:rPr>
          <w:rFonts w:ascii="Times New Roman" w:hAnsi="Times New Roman" w:cs="Times New Roman"/>
          <w:sz w:val="24"/>
          <w:szCs w:val="24"/>
        </w:rPr>
        <w:t>Таблица N 3. Показатели и нормативы качества воды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ванне бассейна (в процессе эксплуатации)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240"/>
        <w:gridCol w:w="4200"/>
      </w:tblGrid>
      <w:tr w:rsidR="003B17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Показатели    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Нормативы  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Физико-химические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показатели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Мутность, мг/л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не более 2  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Цветность, градусы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не более 20 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Запах, баллы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не более 3  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Хлориды              (при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обеззараживании      воды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гипохлоритом      натрия,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получаемым   электролизом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поваренной соли), мг/л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не более 700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Остаточный свободный хлор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(при хлорировании), мг/л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0,3 - не более 0,5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Остаточный бром      (при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бромировании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), мг/л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0,8 - 1,5  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Остаточный озон      (при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озонировании), мг/л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более 0,1 (перед поступлением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в ванну бассейна)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Хлороформ            (при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хлорировании), мг/л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не более 0,1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Формальдегид         (при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озонировании), мг/л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не более 0,05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показатели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Основные: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Общие 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бактерии в 100 мл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не более 1  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Термотолерантные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100 мл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отсутствие  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Колифаги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100 мл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отсутствие  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Золотистый    стафилококк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Staphylococcus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aureus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100 мл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отсутствие  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Дополнительные: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Возбудители      кишечных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инфекций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отсутствие  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Синегнойная       палочка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Pseudomonas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aeruginosa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100 мл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отсутствие  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Паразитологические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показатели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P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Цисты</w:t>
            </w:r>
            <w:r w:rsidRPr="003B17A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лямблий</w:t>
            </w:r>
            <w:proofErr w:type="spellEnd"/>
            <w:r w:rsidRPr="003B17A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(Giardia</w:t>
            </w:r>
            <w:r w:rsidRPr="003B17AE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intestinalis) </w:t>
            </w: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3B17A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50 </w:t>
            </w: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  <w:r w:rsidRPr="003B17A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B17A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отсутствие  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Яйца и личинки гельминтов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50 л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отсутствие            </w:t>
            </w:r>
          </w:p>
        </w:tc>
      </w:tr>
    </w:tbl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Примечания. 1. В ванне бассейна для детей до 7 лет содержание свободного остаточного хлора допускается на уровне 0,1 - 0,3 мг/л при условии соблюдения нормативов по основным микробиологическим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паразитологическим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показателям.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совместном применении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УФ-излучения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хлорирования или озонирования и хлорирования содержание свободного остаточного хлора должно находиться в пределах 0,1 - 0,3 мг/л.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бассейнах с морской водой хлориды не нормируются.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Допускается повышение свободного остаточного хлора в особых случаях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эпидпоказаниям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0,7 мг/л.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Методы определения показателей изложены в соответствующих государственных стандартах и методических указаниях Минздрава России. Для контроля физико-химических показателей допускается использование аналитических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экспресс-методов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чувствительностью не ниже указанных нормативных величин.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содержании в воде остаточного свободного хлора более 0,3 мг/л рекомендуется защита глаз посетителей бассейна очками для плавания.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2.1.2.1188-03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411"/>
      <w:bookmarkEnd w:id="20"/>
      <w:r>
        <w:rPr>
          <w:rFonts w:ascii="Times New Roman" w:hAnsi="Times New Roman" w:cs="Times New Roman"/>
          <w:sz w:val="24"/>
          <w:szCs w:val="24"/>
        </w:rPr>
        <w:t>ПРОГРАММНОЕ ОСУЩЕСТВЛЕНИЕ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САНИТАРНО-ЭПИДЕМИОЛОГИЧЕСКОГО НАДЗОРА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ЭКСПЛУАТАЦИЕЙ ПЛАВАТЕЛЬНЫХ БАССЕЙНОВ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Участие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госсанэпиднадзора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подготовке программы (плана) производственного контроля включает: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юридическим лицам и индивидуальным предпринимателям информации о действующих санитарных правилах, гигиенических нормативах, методах и методиках контроля, а также перечня химических веществ, биологических и физических факторов, в отношении которых необходимы лабораторные исследования с указанием точек отбора проб и его периодичности;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согласование программы (плана) производственного контроля.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Обследования бассейнов проводятся в плановом порядке и по санитарно-эпидемиологическим показаниям, а также при наличии жалоб посетителей в связи с нарушением санитарно-противоэпидемического режима эксплуатации бассейнов.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При обследовании бассейна проверяются: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мероприятий по устранению ранее выявленных недостатков, зафиксированных в акте, и ведение журнала регистрации результатов производственного лабораторного контроля;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организации движения посетителей в соответствии с </w:t>
      </w:r>
      <w:hyperlink w:anchor="Par7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2.5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санитарных правил;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фактической численности посетителей санитарно-гигиеническим требованиям, указанным в </w:t>
      </w:r>
      <w:hyperlink w:anchor="Par25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таблице 1;</w:t>
        </w:r>
      </w:hyperlink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медицинские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книжки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прохождении предварительных при поступлении на работу и периодических медицинских осмотров;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правил пользования бассейном для посетителей;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душевых сеток и ножных ванн, а также состояние трапов для отвода стоков в душевых, туалетах, на обходных дорожках;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полнота наполнения ванны бассейна водой;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актов обследования эффективности работы системы вентиляции специализированной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лабораторией;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учета промывки фильтров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системе и в бассейнах с морской водой.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обследования бассейна проводятся выборочный отбор проб воды и взятие смывов с поверхностей для исследований с учетом анализа результатов производственного лабораторного контроля, представленных центру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госсанэпиднадзора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(п. 5.3.8).</w:t>
        </w:r>
      </w:hyperlink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неблагоприятной эпидемической ситуации проводятся исследования воды в ванне плавательных бассейнов на наличие возбудителей кишечных инфекций.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 появлении спорадических случаев пневмоний неясной этиологии или возникновении среди посетителей бассейна эпидемических внесезонных вспышек острых респираторных заболеваний проводятся исследования воды на 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легионелл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Legionella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pneumophilia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размножению которых способствует теплая вода и брызги. При дыхании мелкодисперсная аэрозоль, содержащая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легионеллы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попадает в легкие, что может вызвать "болезнь легионеров"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понтиакскую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лихорадку.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2.1.2.1188-03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440"/>
      <w:bookmarkEnd w:id="21"/>
      <w:r>
        <w:rPr>
          <w:rFonts w:ascii="Times New Roman" w:hAnsi="Times New Roman" w:cs="Times New Roman"/>
          <w:sz w:val="24"/>
          <w:szCs w:val="24"/>
        </w:rPr>
        <w:t>ЗАБОЛЕВАНИЯ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ИНФЕКЦИОННОЙ ПРИРОДЫ, КОТОРЫЕ МОГУТ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ПЕРЕДАВАТЬСЯ ЧЕРЕЗ ВОДУ ПЛАВАТЕЛЬНЫХ БАССЕЙНОВ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0"/>
        <w:gridCol w:w="2880"/>
      </w:tblGrid>
      <w:tr w:rsidR="003B17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Заболевания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Степень связи с водным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фактором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Аденовирусная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фаринго-конъюнктивальная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лихорадка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+++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Эпидермофития ("чесотка пловцов")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+++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Вирусный гепатит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++ 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Коксаки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инфекция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++ 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Дизентерия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++ 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 Отиты,     синуситы,       тонзиллиты,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конъюнктивиты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++ 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Туберкулез кожи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++ 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Грибковые заболевания кожи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++ 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Легионеллез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++ 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Энтеробиоз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++ 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Лямблиоз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++ 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Криптоспоридиоз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++ 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Амебный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менингоэнцефалит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+ 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Полиомиелит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+ 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Трахома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+ 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Контагиозный Моллюск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+ 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Гоноррейный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вульвовагинит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+ 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Аскаридоз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+ 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Трихоцефалез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+ 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Острые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сальмонеллезные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гастроэнтериты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+ 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Стронгилоидоз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+           </w:t>
            </w:r>
          </w:p>
        </w:tc>
      </w:tr>
      <w:tr w:rsidR="003B17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E" w:rsidRDefault="003B17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Связь с водным фактором: +++ - высокая; ++ - существенная; +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возможная.                                                      </w:t>
            </w:r>
          </w:p>
        </w:tc>
      </w:tr>
    </w:tbl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500"/>
      <w:bookmarkEnd w:id="22"/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2.1.2.1188-03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503"/>
      <w:bookmarkEnd w:id="23"/>
      <w:r>
        <w:rPr>
          <w:rFonts w:ascii="Times New Roman" w:hAnsi="Times New Roman" w:cs="Times New Roman"/>
          <w:sz w:val="24"/>
          <w:szCs w:val="24"/>
        </w:rPr>
        <w:t>РЕКОМЕНДУЕМЫЕ ОБЕЗЗАРАЖИВАЮЩИЕ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 ДЕЗИНФИЦИРУЮЩИЕ ПРЕПАРАТЫ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обеззараживания воды плавательных бассейнов: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газообразный хлор;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хлорная известь;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двутретьосновная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соль гипохлорита кальция, ДТСГК;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натриевая соль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дихлоризоциануровой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кислоты, ДХЦК;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гипохлорит кальция нейтральный марки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гипохлорит натрия технический марки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гипохлорит лития;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дихлорантин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дибромантин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Акватабс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профилактической дезинфекции ванн бассейна после слива воды, а также помещений и инвентаря (водные растворы):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хлорная известь: осветленная 1% - для ванн и 0,2 - 0,3% - для помещений и инвентаря;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хлорамин 0,5% - для помещений и инвентаря;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ниртан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3%;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гипохлорит натрия технический марки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 (0,1 - 0,2%);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хлордезин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5,0% - для ванн и композиция: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хлордезин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0,5%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сульфохлорантин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0,2% - для помещений и инвентаря;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борная кислота 10% - для ванн;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Дезэффект</w:t>
      </w:r>
      <w:proofErr w:type="spellEnd"/>
      <w:r>
        <w:rPr>
          <w:rFonts w:ascii="Times New Roman" w:hAnsi="Times New Roman" w:cs="Times New Roman"/>
          <w:sz w:val="24"/>
          <w:szCs w:val="24"/>
        </w:rPr>
        <w:t>";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"Ника-экстра М";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"РИК-Д";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Септустин</w:t>
      </w:r>
      <w:proofErr w:type="spellEnd"/>
      <w:r>
        <w:rPr>
          <w:rFonts w:ascii="Times New Roman" w:hAnsi="Times New Roman" w:cs="Times New Roman"/>
          <w:sz w:val="24"/>
          <w:szCs w:val="24"/>
        </w:rPr>
        <w:t>";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";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Септодор</w:t>
      </w:r>
      <w:proofErr w:type="spellEnd"/>
      <w:r>
        <w:rPr>
          <w:rFonts w:ascii="Times New Roman" w:hAnsi="Times New Roman" w:cs="Times New Roman"/>
          <w:sz w:val="24"/>
          <w:szCs w:val="24"/>
        </w:rPr>
        <w:t>";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Аламинол</w:t>
      </w:r>
      <w:proofErr w:type="spellEnd"/>
      <w:r>
        <w:rPr>
          <w:rFonts w:ascii="Times New Roman" w:hAnsi="Times New Roman" w:cs="Times New Roman"/>
          <w:sz w:val="24"/>
          <w:szCs w:val="24"/>
        </w:rPr>
        <w:t>";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Велтолен</w:t>
      </w:r>
      <w:proofErr w:type="spellEnd"/>
      <w:r>
        <w:rPr>
          <w:rFonts w:ascii="Times New Roman" w:hAnsi="Times New Roman" w:cs="Times New Roman"/>
          <w:sz w:val="24"/>
          <w:szCs w:val="24"/>
        </w:rPr>
        <w:t>";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>";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Септабик</w:t>
      </w:r>
      <w:proofErr w:type="spellEnd"/>
      <w:r>
        <w:rPr>
          <w:rFonts w:ascii="Times New Roman" w:hAnsi="Times New Roman" w:cs="Times New Roman"/>
          <w:sz w:val="24"/>
          <w:szCs w:val="24"/>
        </w:rPr>
        <w:t>";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"Бромосепт-50";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Полисепт</w:t>
      </w:r>
      <w:proofErr w:type="spellEnd"/>
      <w:r>
        <w:rPr>
          <w:rFonts w:ascii="Times New Roman" w:hAnsi="Times New Roman" w:cs="Times New Roman"/>
          <w:sz w:val="24"/>
          <w:szCs w:val="24"/>
        </w:rPr>
        <w:t>";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"БИОПАГ-Д";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"ФОСФОПАГ-Д".</w:t>
      </w: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AE" w:rsidRDefault="003B17AE" w:rsidP="003B17AE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963C9E" w:rsidRDefault="00963C9E"/>
    <w:sectPr w:rsidR="00963C9E" w:rsidSect="00B04B3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7AE"/>
    <w:rsid w:val="003B17AE"/>
    <w:rsid w:val="0096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B1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3B79834A45F7447C0D914B6484C5F5DB5C894F9CC237E7DF618475966E95CD3402318EE5BB339CnBB0I" TargetMode="External"/><Relationship Id="rId13" Type="http://schemas.openxmlformats.org/officeDocument/2006/relationships/hyperlink" Target="consultantplus://offline/ref=533B79834A45F7447C0D914B6484C5F5D25F8B4C9FCD6AEDD73888779161CADA334B3D8FE5BB31n9B4I" TargetMode="External"/><Relationship Id="rId18" Type="http://schemas.openxmlformats.org/officeDocument/2006/relationships/hyperlink" Target="consultantplus://offline/ref=533B79834A45F7447C0D914B6484C5F5D25F8B4C9FCD6AEDD73888779161CADA334B3D8FE5BB31n9B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3B79834A45F7447C0D914B6484C5F5DF5D8F4F9FCD6AEDD73888779161CADA334B3D8FE5BA33n9BEI" TargetMode="External"/><Relationship Id="rId12" Type="http://schemas.openxmlformats.org/officeDocument/2006/relationships/hyperlink" Target="consultantplus://offline/ref=533B79834A45F7447C0D914B6484C5F5DB5C814E99C037E7DF618475966E95CD3402318EE5BB369CnBBCI" TargetMode="External"/><Relationship Id="rId17" Type="http://schemas.openxmlformats.org/officeDocument/2006/relationships/hyperlink" Target="consultantplus://offline/ref=533B79834A45F7447C0D914B6484C5F5D951884A9CCD6AEDD73888779161CADA334B3D8FE5BB32n9B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3B79834A45F7447C0D914B6484C5F5DC50884C9DCD6AEDD73888779161CADA334B3D8FE5BB36n9BD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3B79834A45F7447C0D914B6484C5F5DB5C81489CC437E7DF618475966E95CD3402318EE5BB3199nBB7I" TargetMode="External"/><Relationship Id="rId11" Type="http://schemas.openxmlformats.org/officeDocument/2006/relationships/hyperlink" Target="consultantplus://offline/ref=533B79834A45F7447C0D914B6484C5F5DD5B804999CD6AEDD73888779161CADA334B3D8FE5BB32n9BDI" TargetMode="External"/><Relationship Id="rId5" Type="http://schemas.openxmlformats.org/officeDocument/2006/relationships/hyperlink" Target="consultantplus://offline/ref=533B79834A45F7447C0D914B6484C5F5DF5D8F4F9FCD6AEDD73888779161CADA334B3D8FE5BA33n9BEI" TargetMode="External"/><Relationship Id="rId15" Type="http://schemas.openxmlformats.org/officeDocument/2006/relationships/hyperlink" Target="consultantplus://offline/ref=533B79834A45F7447C0D914B6484C5F5D3508F479DCD6AEDD73888779161CADA334B3D8FE5BB34n9B9I" TargetMode="External"/><Relationship Id="rId10" Type="http://schemas.openxmlformats.org/officeDocument/2006/relationships/hyperlink" Target="consultantplus://offline/ref=533B79834A45F7447C0D914B6484C5F5DB5C894F9CC237E7DF618475966E95CD3402318EE4BA3499nBB4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33B79834A45F7447C0D914B6484C5F5DB5C81489CC437E7DF618475966E95CD3402318EE5BB3299nBB3I" TargetMode="External"/><Relationship Id="rId9" Type="http://schemas.openxmlformats.org/officeDocument/2006/relationships/hyperlink" Target="consultantplus://offline/ref=533B79834A45F7447C0D914B6484C5F5DB5C894F9CC237E7DF618475966E95CD3402318EE5BB3099nBB3I" TargetMode="External"/><Relationship Id="rId14" Type="http://schemas.openxmlformats.org/officeDocument/2006/relationships/hyperlink" Target="consultantplus://offline/ref=533B79834A45F7447C0D914B6484C5F5D350804B99CD6AEDD73888779161CADA334B3D8FE5BB31n9B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7877</Words>
  <Characters>44901</Characters>
  <Application>Microsoft Office Word</Application>
  <DocSecurity>0</DocSecurity>
  <Lines>374</Lines>
  <Paragraphs>105</Paragraphs>
  <ScaleCrop>false</ScaleCrop>
  <Company/>
  <LinksUpToDate>false</LinksUpToDate>
  <CharactersWithSpaces>52673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Тихонова</cp:lastModifiedBy>
  <cp:revision>1</cp:revision>
  <dcterms:created xsi:type="dcterms:W3CDTF">2013-08-09T08:01:00Z</dcterms:created>
  <dcterms:modified xsi:type="dcterms:W3CDTF">2013-08-09T08:02:00Z</dcterms:modified>
</cp:coreProperties>
</file>